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E177" w14:textId="18B1124C" w:rsidR="00B8084E" w:rsidRPr="00072665" w:rsidRDefault="002D6BCC" w:rsidP="002D6B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72665">
        <w:rPr>
          <w:rFonts w:ascii="Arial" w:hAnsi="Arial" w:cs="Arial"/>
          <w:b/>
          <w:sz w:val="28"/>
          <w:szCs w:val="28"/>
        </w:rPr>
        <w:t>DECISION MAKING GUIDE</w:t>
      </w:r>
      <w:r w:rsidR="00FD3CE8">
        <w:rPr>
          <w:rFonts w:ascii="Arial" w:hAnsi="Arial" w:cs="Arial"/>
          <w:b/>
          <w:sz w:val="28"/>
          <w:szCs w:val="28"/>
        </w:rPr>
        <w:t xml:space="preserve">  </w:t>
      </w:r>
    </w:p>
    <w:p w14:paraId="4ACF730A" w14:textId="77777777" w:rsidR="002D6BCC" w:rsidRPr="00FD3CE8" w:rsidRDefault="002D6BCC" w:rsidP="002D6BC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1482" w:type="dxa"/>
        <w:tblInd w:w="-147" w:type="dxa"/>
        <w:tblLook w:val="04A0" w:firstRow="1" w:lastRow="0" w:firstColumn="1" w:lastColumn="0" w:noHBand="0" w:noVBand="1"/>
      </w:tblPr>
      <w:tblGrid>
        <w:gridCol w:w="11482"/>
      </w:tblGrid>
      <w:tr w:rsidR="005B0622" w:rsidRPr="009360E2" w14:paraId="407C28D7" w14:textId="40E4A5AD" w:rsidTr="00CC3F2A">
        <w:tc>
          <w:tcPr>
            <w:tcW w:w="1148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37D1430" w14:textId="134AE109" w:rsidR="005B0622" w:rsidRPr="009360E2" w:rsidRDefault="005B0622" w:rsidP="009360E2">
            <w:pPr>
              <w:tabs>
                <w:tab w:val="right" w:pos="9360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9360E2">
              <w:rPr>
                <w:rFonts w:ascii="Arial" w:hAnsi="Arial" w:cs="Arial"/>
                <w:b/>
                <w:i/>
                <w:sz w:val="28"/>
                <w:szCs w:val="28"/>
              </w:rPr>
              <w:t xml:space="preserve">Establish the Decision Context                                       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          </w:t>
            </w:r>
          </w:p>
        </w:tc>
      </w:tr>
      <w:tr w:rsidR="005B0622" w:rsidRPr="00770F38" w14:paraId="4FCE0BD3" w14:textId="16AFA456" w:rsidTr="00CC3F2A">
        <w:trPr>
          <w:trHeight w:val="5128"/>
        </w:trPr>
        <w:tc>
          <w:tcPr>
            <w:tcW w:w="11482" w:type="dxa"/>
            <w:shd w:val="clear" w:color="auto" w:fill="auto"/>
          </w:tcPr>
          <w:p w14:paraId="76378ACE" w14:textId="77777777" w:rsidR="005B0622" w:rsidRPr="00C97F70" w:rsidRDefault="005B0622" w:rsidP="00D918F9">
            <w:pPr>
              <w:pStyle w:val="ListParagraph"/>
              <w:numPr>
                <w:ilvl w:val="0"/>
                <w:numId w:val="10"/>
              </w:numPr>
              <w:spacing w:before="120" w:after="120" w:line="288" w:lineRule="auto"/>
              <w:contextualSpacing w:val="0"/>
              <w:rPr>
                <w:rFonts w:ascii="Arial" w:hAnsi="Arial" w:cs="Arial"/>
                <w:sz w:val="21"/>
              </w:rPr>
            </w:pPr>
            <w:r w:rsidRPr="00C97F70">
              <w:rPr>
                <w:rFonts w:ascii="Arial" w:hAnsi="Arial" w:cs="Arial"/>
                <w:sz w:val="21"/>
              </w:rPr>
              <w:t>Clarify the decision to be made</w:t>
            </w:r>
          </w:p>
          <w:p w14:paraId="4BD504B6" w14:textId="77777777" w:rsidR="005B0622" w:rsidRPr="00C97F70" w:rsidRDefault="005B0622" w:rsidP="00D918F9">
            <w:pPr>
              <w:pStyle w:val="ListParagraph"/>
              <w:numPr>
                <w:ilvl w:val="0"/>
                <w:numId w:val="10"/>
              </w:numPr>
              <w:spacing w:before="120" w:after="120" w:line="288" w:lineRule="auto"/>
              <w:contextualSpacing w:val="0"/>
              <w:rPr>
                <w:rFonts w:ascii="Arial" w:hAnsi="Arial" w:cs="Arial"/>
                <w:sz w:val="21"/>
              </w:rPr>
            </w:pPr>
            <w:r w:rsidRPr="00C97F70">
              <w:rPr>
                <w:rFonts w:ascii="Arial" w:hAnsi="Arial" w:cs="Arial"/>
                <w:sz w:val="21"/>
              </w:rPr>
              <w:t>Does the decision fall within our mandate?</w:t>
            </w:r>
          </w:p>
          <w:p w14:paraId="462287F8" w14:textId="77777777" w:rsidR="005B0622" w:rsidRPr="00C97F70" w:rsidRDefault="005B0622" w:rsidP="00D918F9">
            <w:pPr>
              <w:pStyle w:val="ListParagraph"/>
              <w:numPr>
                <w:ilvl w:val="0"/>
                <w:numId w:val="10"/>
              </w:numPr>
              <w:spacing w:before="120" w:after="120" w:line="288" w:lineRule="auto"/>
              <w:contextualSpacing w:val="0"/>
              <w:rPr>
                <w:rFonts w:ascii="Arial" w:hAnsi="Arial" w:cs="Arial"/>
                <w:sz w:val="21"/>
              </w:rPr>
            </w:pPr>
            <w:r w:rsidRPr="00C97F70">
              <w:rPr>
                <w:rFonts w:ascii="Arial" w:hAnsi="Arial" w:cs="Arial"/>
                <w:sz w:val="21"/>
              </w:rPr>
              <w:t>Which strategic outcome is most affected by the decision?</w:t>
            </w:r>
          </w:p>
          <w:p w14:paraId="35C7045E" w14:textId="390621E9" w:rsidR="005B0622" w:rsidRPr="00C97F70" w:rsidRDefault="005B0622" w:rsidP="00D918F9">
            <w:pPr>
              <w:pStyle w:val="ListParagraph"/>
              <w:numPr>
                <w:ilvl w:val="0"/>
                <w:numId w:val="10"/>
              </w:numPr>
              <w:spacing w:before="120" w:after="120" w:line="288" w:lineRule="auto"/>
              <w:contextualSpacing w:val="0"/>
              <w:rPr>
                <w:rFonts w:ascii="Arial" w:hAnsi="Arial" w:cs="Arial"/>
                <w:sz w:val="21"/>
                <w:szCs w:val="16"/>
              </w:rPr>
            </w:pPr>
            <w:r w:rsidRPr="00C97F70">
              <w:rPr>
                <w:rFonts w:ascii="Arial" w:hAnsi="Arial" w:cs="Arial"/>
                <w:sz w:val="21"/>
                <w:szCs w:val="16"/>
              </w:rPr>
              <w:t xml:space="preserve">What role would </w:t>
            </w:r>
            <w:r>
              <w:rPr>
                <w:rFonts w:ascii="Arial" w:hAnsi="Arial" w:cs="Arial"/>
                <w:sz w:val="21"/>
                <w:szCs w:val="16"/>
              </w:rPr>
              <w:t xml:space="preserve">our Board </w:t>
            </w:r>
            <w:r w:rsidRPr="00C97F70">
              <w:rPr>
                <w:rFonts w:ascii="Arial" w:hAnsi="Arial" w:cs="Arial"/>
                <w:sz w:val="21"/>
                <w:szCs w:val="16"/>
              </w:rPr>
              <w:t>play in this decision? (Lead, supporter, sponsor, etc.)</w:t>
            </w:r>
          </w:p>
          <w:p w14:paraId="2EFF6ABB" w14:textId="77777777" w:rsidR="005B0622" w:rsidRPr="00C97F70" w:rsidRDefault="005B0622" w:rsidP="00D918F9">
            <w:pPr>
              <w:pStyle w:val="ListParagraph"/>
              <w:numPr>
                <w:ilvl w:val="0"/>
                <w:numId w:val="10"/>
              </w:numPr>
              <w:spacing w:before="120" w:after="120" w:line="288" w:lineRule="auto"/>
              <w:contextualSpacing w:val="0"/>
              <w:rPr>
                <w:rFonts w:ascii="Arial" w:hAnsi="Arial" w:cs="Arial"/>
                <w:color w:val="B2A1C7" w:themeColor="accent4" w:themeTint="99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C97F70">
              <w:rPr>
                <w:rFonts w:ascii="Arial" w:hAnsi="Arial" w:cs="Arial"/>
                <w:sz w:val="21"/>
              </w:rPr>
              <w:t>How significant is the decision in relation to our strategic outcomes?</w:t>
            </w:r>
          </w:p>
          <w:p w14:paraId="17AE66F2" w14:textId="77777777" w:rsidR="005B0622" w:rsidRPr="00341829" w:rsidRDefault="005B0622" w:rsidP="00D918F9">
            <w:pPr>
              <w:pStyle w:val="ListParagraph"/>
              <w:numPr>
                <w:ilvl w:val="0"/>
                <w:numId w:val="10"/>
              </w:numPr>
              <w:spacing w:before="120" w:after="120" w:line="288" w:lineRule="auto"/>
              <w:contextualSpacing w:val="0"/>
              <w:rPr>
                <w:rFonts w:ascii="Arial" w:hAnsi="Arial" w:cs="Arial"/>
                <w:sz w:val="21"/>
              </w:rPr>
            </w:pPr>
            <w:r w:rsidRPr="00341829">
              <w:rPr>
                <w:rFonts w:ascii="Arial" w:hAnsi="Arial" w:cs="Arial"/>
                <w:sz w:val="21"/>
              </w:rPr>
              <w:t>Which of our internal and external stakeholders could be impacted by the decision?</w:t>
            </w:r>
            <w:r>
              <w:rPr>
                <w:rFonts w:ascii="Arial" w:hAnsi="Arial" w:cs="Arial"/>
                <w:sz w:val="21"/>
              </w:rPr>
              <w:t xml:space="preserve"> (See below)</w:t>
            </w:r>
          </w:p>
          <w:p w14:paraId="35A309CB" w14:textId="77777777" w:rsidR="005B0622" w:rsidRDefault="005B0622" w:rsidP="00D918F9">
            <w:pPr>
              <w:tabs>
                <w:tab w:val="left" w:pos="5686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Internal Stakeholders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External Stakeholders</w:t>
            </w:r>
          </w:p>
          <w:p w14:paraId="4ABB7275" w14:textId="77777777" w:rsidR="005B0622" w:rsidRDefault="005B0622" w:rsidP="00D918F9">
            <w:pPr>
              <w:tabs>
                <w:tab w:val="left" w:pos="5686"/>
              </w:tabs>
              <w:rPr>
                <w:rFonts w:ascii="Arial" w:hAnsi="Arial" w:cs="Arial"/>
              </w:rPr>
            </w:pPr>
            <w:r w:rsidRPr="00493EB3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493EB3">
              <w:rPr>
                <w:rFonts w:ascii="Arial" w:hAnsi="Arial" w:cs="Arial"/>
              </w:rPr>
              <w:t>Trustees</w:t>
            </w:r>
            <w:r>
              <w:rPr>
                <w:rFonts w:ascii="Arial" w:hAnsi="Arial" w:cs="Arial"/>
              </w:rPr>
              <w:tab/>
            </w:r>
            <w:r w:rsidRPr="00493EB3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493EB3">
              <w:rPr>
                <w:rFonts w:ascii="Arial" w:hAnsi="Arial" w:cs="Arial"/>
              </w:rPr>
              <w:t>Students</w:t>
            </w:r>
          </w:p>
          <w:p w14:paraId="1422D7CF" w14:textId="77777777" w:rsidR="005B0622" w:rsidRDefault="005B0622" w:rsidP="00D918F9">
            <w:pPr>
              <w:tabs>
                <w:tab w:val="left" w:pos="5686"/>
              </w:tabs>
              <w:rPr>
                <w:rFonts w:ascii="Arial" w:hAnsi="Arial" w:cs="Arial"/>
              </w:rPr>
            </w:pPr>
            <w:r w:rsidRPr="00493EB3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</w:rPr>
              <w:t>Senior Executive</w:t>
            </w:r>
            <w:r>
              <w:rPr>
                <w:rFonts w:ascii="Arial" w:hAnsi="Arial" w:cs="Arial"/>
              </w:rPr>
              <w:tab/>
            </w:r>
            <w:r w:rsidRPr="00493EB3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</w:rPr>
              <w:t>Parents</w:t>
            </w:r>
          </w:p>
          <w:p w14:paraId="17BDE9DB" w14:textId="77777777" w:rsidR="005B0622" w:rsidRDefault="005B0622" w:rsidP="00D918F9">
            <w:pPr>
              <w:tabs>
                <w:tab w:val="left" w:pos="5686"/>
              </w:tabs>
              <w:rPr>
                <w:rFonts w:ascii="Arial" w:hAnsi="Arial" w:cs="Arial"/>
              </w:rPr>
            </w:pPr>
            <w:r w:rsidRPr="00493EB3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</w:rPr>
              <w:t>Principals</w:t>
            </w:r>
            <w:r>
              <w:rPr>
                <w:rFonts w:ascii="Arial" w:hAnsi="Arial" w:cs="Arial"/>
              </w:rPr>
              <w:tab/>
            </w:r>
            <w:r w:rsidRPr="00493EB3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</w:rPr>
              <w:t>Regulators</w:t>
            </w:r>
          </w:p>
          <w:p w14:paraId="6BC13F3D" w14:textId="77777777" w:rsidR="005B0622" w:rsidRDefault="005B0622" w:rsidP="00D918F9">
            <w:pPr>
              <w:tabs>
                <w:tab w:val="left" w:pos="5686"/>
              </w:tabs>
              <w:rPr>
                <w:rFonts w:ascii="Arial" w:hAnsi="Arial" w:cs="Arial"/>
              </w:rPr>
            </w:pPr>
            <w:r w:rsidRPr="00493EB3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</w:rPr>
              <w:t>Educators</w:t>
            </w:r>
            <w:r>
              <w:rPr>
                <w:rFonts w:ascii="Arial" w:hAnsi="Arial" w:cs="Arial"/>
              </w:rPr>
              <w:tab/>
            </w:r>
            <w:r w:rsidRPr="00493EB3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</w:rPr>
              <w:t>Contractors</w:t>
            </w:r>
          </w:p>
          <w:p w14:paraId="6FA3E857" w14:textId="77777777" w:rsidR="005B0622" w:rsidRDefault="005B0622" w:rsidP="00D918F9">
            <w:pPr>
              <w:tabs>
                <w:tab w:val="left" w:pos="5686"/>
              </w:tabs>
              <w:rPr>
                <w:rFonts w:ascii="Arial" w:hAnsi="Arial" w:cs="Arial"/>
              </w:rPr>
            </w:pPr>
            <w:r w:rsidRPr="00493EB3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</w:rPr>
              <w:t>Educator Support</w:t>
            </w:r>
            <w:r>
              <w:rPr>
                <w:rFonts w:ascii="Arial" w:hAnsi="Arial" w:cs="Arial"/>
              </w:rPr>
              <w:tab/>
            </w:r>
            <w:r w:rsidRPr="00493EB3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</w:rPr>
              <w:t>Suppliers</w:t>
            </w:r>
          </w:p>
          <w:p w14:paraId="7E154212" w14:textId="77777777" w:rsidR="005B0622" w:rsidRDefault="005B0622" w:rsidP="00D918F9">
            <w:pPr>
              <w:tabs>
                <w:tab w:val="left" w:pos="5686"/>
              </w:tabs>
              <w:rPr>
                <w:rFonts w:ascii="Arial" w:hAnsi="Arial" w:cs="Arial"/>
              </w:rPr>
            </w:pPr>
            <w:r w:rsidRPr="00493EB3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</w:rPr>
              <w:t>Management</w:t>
            </w:r>
            <w:r>
              <w:rPr>
                <w:rFonts w:ascii="Arial" w:hAnsi="Arial" w:cs="Arial"/>
              </w:rPr>
              <w:tab/>
            </w:r>
            <w:r w:rsidRPr="00493EB3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</w:rPr>
              <w:t>Communities</w:t>
            </w:r>
          </w:p>
          <w:p w14:paraId="18C5B076" w14:textId="77777777" w:rsidR="00560238" w:rsidRDefault="005B0622" w:rsidP="00D918F9">
            <w:pPr>
              <w:tabs>
                <w:tab w:val="left" w:pos="5686"/>
              </w:tabs>
              <w:rPr>
                <w:rFonts w:ascii="Arial" w:hAnsi="Arial" w:cs="Arial"/>
              </w:rPr>
            </w:pPr>
            <w:r w:rsidRPr="00493EB3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</w:rPr>
              <w:t>Staff</w:t>
            </w:r>
          </w:p>
          <w:p w14:paraId="30A89E4F" w14:textId="645630E8" w:rsidR="005B0622" w:rsidRPr="00D918F9" w:rsidRDefault="00560238" w:rsidP="00D918F9">
            <w:pPr>
              <w:tabs>
                <w:tab w:val="left" w:pos="5686"/>
              </w:tabs>
              <w:rPr>
                <w:rFonts w:ascii="Arial" w:hAnsi="Arial" w:cs="Arial"/>
              </w:rPr>
            </w:pPr>
            <w:r w:rsidRPr="00493EB3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Cs/>
              </w:rPr>
              <w:t>Other school boards (precedent setting implication)</w:t>
            </w:r>
            <w:r w:rsidR="005B0622">
              <w:rPr>
                <w:rFonts w:ascii="Arial" w:hAnsi="Arial" w:cs="Arial"/>
              </w:rPr>
              <w:tab/>
            </w:r>
            <w:r w:rsidRPr="00493EB3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</w:rPr>
              <w:t>Interest Groups</w:t>
            </w:r>
          </w:p>
        </w:tc>
      </w:tr>
    </w:tbl>
    <w:p w14:paraId="3E4B8256" w14:textId="77777777" w:rsidR="00725B6C" w:rsidRDefault="00725B6C" w:rsidP="00493E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1482" w:type="dxa"/>
        <w:tblInd w:w="-147" w:type="dxa"/>
        <w:tblLook w:val="04A0" w:firstRow="1" w:lastRow="0" w:firstColumn="1" w:lastColumn="0" w:noHBand="0" w:noVBand="1"/>
      </w:tblPr>
      <w:tblGrid>
        <w:gridCol w:w="11482"/>
      </w:tblGrid>
      <w:tr w:rsidR="005B0622" w:rsidRPr="009360E2" w14:paraId="1AECAF4D" w14:textId="700C4015" w:rsidTr="00CC3F2A">
        <w:tc>
          <w:tcPr>
            <w:tcW w:w="11482" w:type="dxa"/>
            <w:shd w:val="clear" w:color="auto" w:fill="DBE5F1" w:themeFill="accent1" w:themeFillTint="33"/>
          </w:tcPr>
          <w:p w14:paraId="0EE8FADD" w14:textId="122392E1" w:rsidR="005B0622" w:rsidRPr="009360E2" w:rsidRDefault="005B0622" w:rsidP="00FE7B63">
            <w:pPr>
              <w:tabs>
                <w:tab w:val="right" w:pos="9360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9360E2">
              <w:rPr>
                <w:rFonts w:ascii="Arial" w:hAnsi="Arial" w:cs="Arial"/>
                <w:b/>
                <w:i/>
                <w:sz w:val="28"/>
                <w:szCs w:val="28"/>
              </w:rPr>
              <w:t>Ide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ntify, Assess &amp; Prioritize the A</w:t>
            </w:r>
            <w:r w:rsidRPr="009360E2">
              <w:rPr>
                <w:rFonts w:ascii="Arial" w:hAnsi="Arial" w:cs="Arial"/>
                <w:b/>
                <w:i/>
                <w:sz w:val="28"/>
                <w:szCs w:val="28"/>
              </w:rPr>
              <w:t>ssociated Threats and Opportunit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ies  </w:t>
            </w:r>
          </w:p>
        </w:tc>
      </w:tr>
      <w:tr w:rsidR="005B0622" w14:paraId="195F7D9D" w14:textId="15E5D8FE" w:rsidTr="00CC3F2A">
        <w:tc>
          <w:tcPr>
            <w:tcW w:w="11482" w:type="dxa"/>
            <w:shd w:val="clear" w:color="auto" w:fill="auto"/>
          </w:tcPr>
          <w:p w14:paraId="050DED99" w14:textId="77777777" w:rsidR="005B0622" w:rsidRPr="00C97F70" w:rsidRDefault="005B0622" w:rsidP="00D918F9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284" w:hanging="284"/>
              <w:rPr>
                <w:rFonts w:ascii="Arial" w:hAnsi="Arial" w:cs="Arial"/>
              </w:rPr>
            </w:pPr>
            <w:r w:rsidRPr="00C97F70">
              <w:rPr>
                <w:rFonts w:ascii="Arial" w:hAnsi="Arial" w:cs="Arial"/>
              </w:rPr>
              <w:t>What are the threats that might arise from the decision: consider the existing people, processes and systems in place already to help prevent the threat or its impact</w:t>
            </w:r>
          </w:p>
          <w:p w14:paraId="0260CB25" w14:textId="77777777" w:rsidR="005B0622" w:rsidRPr="00C93872" w:rsidRDefault="005B0622" w:rsidP="00D918F9">
            <w:pPr>
              <w:spacing w:before="120" w:after="120"/>
              <w:ind w:left="284" w:hanging="284"/>
              <w:rPr>
                <w:rFonts w:ascii="Arial" w:hAnsi="Arial" w:cs="Arial"/>
                <w:sz w:val="16"/>
                <w:szCs w:val="16"/>
              </w:rPr>
            </w:pPr>
          </w:p>
          <w:p w14:paraId="565E05A2" w14:textId="77777777" w:rsidR="005B0622" w:rsidRPr="00C97F70" w:rsidRDefault="005B0622" w:rsidP="00D918F9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284" w:hanging="284"/>
              <w:rPr>
                <w:rFonts w:ascii="Arial" w:hAnsi="Arial" w:cs="Arial"/>
              </w:rPr>
            </w:pPr>
            <w:r w:rsidRPr="00C97F70">
              <w:rPr>
                <w:rFonts w:ascii="Arial" w:hAnsi="Arial" w:cs="Arial"/>
              </w:rPr>
              <w:t>What are the opportunities that might results from the decision: consider the existing people, process and systems in place today to help realize and optimize identified opportunities?</w:t>
            </w:r>
          </w:p>
          <w:p w14:paraId="700B04B9" w14:textId="77777777" w:rsidR="005B0622" w:rsidRPr="00C93872" w:rsidRDefault="005B0622" w:rsidP="00D918F9">
            <w:pPr>
              <w:spacing w:before="120" w:after="120"/>
              <w:ind w:left="284" w:hanging="284"/>
              <w:rPr>
                <w:rFonts w:ascii="Arial" w:hAnsi="Arial" w:cs="Arial"/>
                <w:sz w:val="16"/>
                <w:szCs w:val="16"/>
              </w:rPr>
            </w:pPr>
          </w:p>
          <w:p w14:paraId="4F30B68D" w14:textId="501E7804" w:rsidR="005B0622" w:rsidRDefault="005B0622" w:rsidP="00D918F9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across all risks and opportunities identified: c</w:t>
            </w:r>
            <w:r w:rsidRPr="005B0622">
              <w:rPr>
                <w:rFonts w:ascii="Arial" w:hAnsi="Arial" w:cs="Arial"/>
              </w:rPr>
              <w:t>onsider the attitude for risk taking at your school board</w:t>
            </w:r>
          </w:p>
          <w:p w14:paraId="32636D76" w14:textId="77777777" w:rsidR="005B0622" w:rsidRPr="005B0622" w:rsidRDefault="005B0622" w:rsidP="005B0622">
            <w:pPr>
              <w:pStyle w:val="ListParagraph"/>
              <w:rPr>
                <w:rFonts w:ascii="Arial" w:hAnsi="Arial" w:cs="Arial"/>
              </w:rPr>
            </w:pPr>
          </w:p>
          <w:p w14:paraId="229111C5" w14:textId="77777777" w:rsidR="005B0622" w:rsidRPr="005B0622" w:rsidRDefault="005B0622" w:rsidP="005B0622">
            <w:pPr>
              <w:pStyle w:val="ListParagraph"/>
              <w:spacing w:before="120" w:after="120" w:line="240" w:lineRule="auto"/>
              <w:ind w:left="284"/>
              <w:rPr>
                <w:rFonts w:ascii="Arial" w:hAnsi="Arial" w:cs="Arial"/>
              </w:rPr>
            </w:pPr>
          </w:p>
          <w:p w14:paraId="1235147B" w14:textId="63093D5F" w:rsidR="005B0622" w:rsidRPr="00D918F9" w:rsidRDefault="005B0622" w:rsidP="00D918F9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284" w:hanging="284"/>
              <w:rPr>
                <w:rFonts w:ascii="Arial" w:hAnsi="Arial" w:cs="Arial"/>
              </w:rPr>
            </w:pPr>
            <w:r w:rsidRPr="00D918F9">
              <w:rPr>
                <w:rFonts w:ascii="Arial" w:hAnsi="Arial" w:cs="Arial"/>
              </w:rPr>
              <w:t>What are the top threats and opportunities associated with the decision</w:t>
            </w:r>
            <w:r>
              <w:rPr>
                <w:rFonts w:ascii="Arial" w:hAnsi="Arial" w:cs="Arial"/>
              </w:rPr>
              <w:t xml:space="preserve"> that need further action to bring them within the attitude for risk taking?</w:t>
            </w:r>
          </w:p>
        </w:tc>
      </w:tr>
    </w:tbl>
    <w:p w14:paraId="7F62BC15" w14:textId="2B4AF785" w:rsidR="00493EB3" w:rsidRPr="00493EB3" w:rsidRDefault="00493EB3" w:rsidP="005B062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1511" w:type="dxa"/>
        <w:tblInd w:w="-176" w:type="dxa"/>
        <w:tblLook w:val="04A0" w:firstRow="1" w:lastRow="0" w:firstColumn="1" w:lastColumn="0" w:noHBand="0" w:noVBand="1"/>
      </w:tblPr>
      <w:tblGrid>
        <w:gridCol w:w="11511"/>
      </w:tblGrid>
      <w:tr w:rsidR="005B0622" w:rsidRPr="007A429A" w14:paraId="04F35205" w14:textId="3EEA5727" w:rsidTr="00CC3F2A">
        <w:tc>
          <w:tcPr>
            <w:tcW w:w="11511" w:type="dxa"/>
            <w:shd w:val="clear" w:color="auto" w:fill="DBE5F1" w:themeFill="accent1" w:themeFillTint="33"/>
          </w:tcPr>
          <w:p w14:paraId="09D67FD9" w14:textId="0834E285" w:rsidR="005B0622" w:rsidRPr="007A429A" w:rsidRDefault="005B0622" w:rsidP="007A429A">
            <w:pPr>
              <w:tabs>
                <w:tab w:val="right" w:pos="9360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If further action is required to r</w:t>
            </w:r>
            <w:r w:rsidRPr="007A429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espond to Top Threats &amp; Opportunities                 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 </w:t>
            </w:r>
            <w:r w:rsidRPr="007A429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                     </w:t>
            </w:r>
          </w:p>
        </w:tc>
      </w:tr>
      <w:tr w:rsidR="005B0622" w14:paraId="65E5DA61" w14:textId="0896F63D" w:rsidTr="00CC3F2A">
        <w:tc>
          <w:tcPr>
            <w:tcW w:w="11511" w:type="dxa"/>
            <w:shd w:val="clear" w:color="auto" w:fill="auto"/>
          </w:tcPr>
          <w:p w14:paraId="059E4769" w14:textId="77777777" w:rsidR="005B0622" w:rsidRPr="00C97F70" w:rsidRDefault="005B0622" w:rsidP="00D918F9">
            <w:pPr>
              <w:pStyle w:val="ListParagraph"/>
              <w:numPr>
                <w:ilvl w:val="0"/>
                <w:numId w:val="12"/>
              </w:numPr>
              <w:spacing w:before="60" w:after="0" w:line="240" w:lineRule="auto"/>
              <w:ind w:left="360"/>
              <w:rPr>
                <w:rFonts w:ascii="Arial" w:hAnsi="Arial" w:cs="Arial"/>
              </w:rPr>
            </w:pPr>
            <w:r w:rsidRPr="00C97F70">
              <w:rPr>
                <w:rFonts w:ascii="Arial" w:hAnsi="Arial" w:cs="Arial"/>
              </w:rPr>
              <w:t xml:space="preserve">Look at the operational plan, projects and priorities: what actions could you take within your existing commitment to help respond to the top threats and opportunities identified </w:t>
            </w:r>
          </w:p>
          <w:p w14:paraId="6B69E2FF" w14:textId="77777777" w:rsidR="005B0622" w:rsidRPr="00C97F70" w:rsidRDefault="005B0622" w:rsidP="00D918F9">
            <w:pPr>
              <w:pStyle w:val="ListParagraph"/>
              <w:numPr>
                <w:ilvl w:val="0"/>
                <w:numId w:val="12"/>
              </w:numPr>
              <w:spacing w:before="60" w:after="0" w:line="240" w:lineRule="auto"/>
              <w:ind w:left="360"/>
              <w:rPr>
                <w:rFonts w:ascii="Arial" w:hAnsi="Arial" w:cs="Arial"/>
              </w:rPr>
            </w:pPr>
            <w:r w:rsidRPr="00C97F70">
              <w:rPr>
                <w:rFonts w:ascii="Arial" w:hAnsi="Arial" w:cs="Arial"/>
              </w:rPr>
              <w:t>What additional action should be taken?</w:t>
            </w:r>
          </w:p>
          <w:p w14:paraId="7C663316" w14:textId="77777777" w:rsidR="005B0622" w:rsidRDefault="005B0622" w:rsidP="00D918F9">
            <w:pPr>
              <w:pStyle w:val="ListParagraph"/>
              <w:numPr>
                <w:ilvl w:val="0"/>
                <w:numId w:val="12"/>
              </w:numPr>
              <w:spacing w:before="60" w:after="0" w:line="240" w:lineRule="auto"/>
              <w:ind w:left="360"/>
              <w:rPr>
                <w:rFonts w:ascii="Arial" w:hAnsi="Arial" w:cs="Arial"/>
              </w:rPr>
            </w:pPr>
            <w:r w:rsidRPr="00C97F70">
              <w:rPr>
                <w:rFonts w:ascii="Arial" w:hAnsi="Arial" w:cs="Arial"/>
              </w:rPr>
              <w:t>If additional action (resources, time and budget) are required to respond to the top threats and opportunities, what existing adjustments should be made to the existing plans, projects or priorities?</w:t>
            </w:r>
          </w:p>
          <w:p w14:paraId="3C42B350" w14:textId="7692E4F3" w:rsidR="005B0622" w:rsidRPr="00D918F9" w:rsidRDefault="005B0622" w:rsidP="00D918F9">
            <w:pPr>
              <w:pStyle w:val="ListParagraph"/>
              <w:numPr>
                <w:ilvl w:val="0"/>
                <w:numId w:val="12"/>
              </w:numPr>
              <w:spacing w:before="60" w:after="0" w:line="240" w:lineRule="auto"/>
              <w:ind w:left="360"/>
              <w:rPr>
                <w:rFonts w:ascii="Arial" w:hAnsi="Arial" w:cs="Arial"/>
              </w:rPr>
            </w:pPr>
            <w:r w:rsidRPr="00D918F9">
              <w:rPr>
                <w:rFonts w:ascii="Arial" w:hAnsi="Arial" w:cs="Arial"/>
              </w:rPr>
              <w:t>If your school board knows them, what Top Corporate Threats or Opportunities are impacted?</w:t>
            </w:r>
          </w:p>
        </w:tc>
      </w:tr>
    </w:tbl>
    <w:p w14:paraId="3DF79EAB" w14:textId="5A33C3AE" w:rsidR="00493EB3" w:rsidRDefault="00493EB3" w:rsidP="00493E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E6C866" w14:textId="77777777" w:rsidR="00E3606D" w:rsidRPr="00493EB3" w:rsidRDefault="00E3606D" w:rsidP="00493E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1511" w:type="dxa"/>
        <w:tblInd w:w="-176" w:type="dxa"/>
        <w:tblLook w:val="04A0" w:firstRow="1" w:lastRow="0" w:firstColumn="1" w:lastColumn="0" w:noHBand="0" w:noVBand="1"/>
      </w:tblPr>
      <w:tblGrid>
        <w:gridCol w:w="11511"/>
      </w:tblGrid>
      <w:tr w:rsidR="005B0622" w:rsidRPr="007A429A" w14:paraId="07694F96" w14:textId="57BD3107" w:rsidTr="00CC3F2A">
        <w:tc>
          <w:tcPr>
            <w:tcW w:w="11511" w:type="dxa"/>
            <w:shd w:val="clear" w:color="auto" w:fill="DBE5F1" w:themeFill="accent1" w:themeFillTint="33"/>
          </w:tcPr>
          <w:p w14:paraId="5F8EE162" w14:textId="0328EA15" w:rsidR="005B0622" w:rsidRPr="007A429A" w:rsidRDefault="005B0622" w:rsidP="00F558B1">
            <w:pPr>
              <w:tabs>
                <w:tab w:val="right" w:pos="9360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A429A">
              <w:rPr>
                <w:rFonts w:ascii="Arial" w:hAnsi="Arial" w:cs="Arial"/>
                <w:b/>
                <w:i/>
                <w:sz w:val="28"/>
                <w:szCs w:val="28"/>
              </w:rPr>
              <w:lastRenderedPageBreak/>
              <w:t>Escalate, Mon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itor, Communicate &amp; Consult as A</w:t>
            </w:r>
            <w:r w:rsidRPr="007A429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ppropriate             </w:t>
            </w:r>
          </w:p>
        </w:tc>
      </w:tr>
    </w:tbl>
    <w:p w14:paraId="315BBF42" w14:textId="41851C6D" w:rsidR="00DF054B" w:rsidRDefault="00DF054B" w:rsidP="00E3606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sectPr w:rsidR="00DF054B" w:rsidSect="002128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5" w:right="1440" w:bottom="567" w:left="426" w:header="14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EF694" w14:textId="77777777" w:rsidR="00FA74AE" w:rsidRDefault="00FA74AE" w:rsidP="00FD3CE8">
      <w:pPr>
        <w:spacing w:after="0" w:line="240" w:lineRule="auto"/>
      </w:pPr>
      <w:r>
        <w:separator/>
      </w:r>
    </w:p>
  </w:endnote>
  <w:endnote w:type="continuationSeparator" w:id="0">
    <w:p w14:paraId="2C9F7DF2" w14:textId="77777777" w:rsidR="00FA74AE" w:rsidRDefault="00FA74AE" w:rsidP="00FD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3CDD" w14:textId="77777777" w:rsidR="00212867" w:rsidRDefault="002128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F989" w14:textId="169BBF53" w:rsidR="00E3606D" w:rsidRDefault="00E3606D">
    <w:pPr>
      <w:pStyle w:val="Footer"/>
    </w:pPr>
  </w:p>
  <w:p w14:paraId="09C9036E" w14:textId="2B361F83" w:rsidR="00E3606D" w:rsidRDefault="00E3606D" w:rsidP="00E3606D">
    <w:pPr>
      <w:pStyle w:val="Footer"/>
      <w:jc w:val="center"/>
    </w:pPr>
    <w:r>
      <w:rPr>
        <w:noProof/>
      </w:rPr>
      <w:drawing>
        <wp:inline distT="0" distB="0" distL="0" distR="0" wp14:anchorId="5663B80F" wp14:editId="710BA4C5">
          <wp:extent cx="855784" cy="412136"/>
          <wp:effectExtent l="0" t="0" r="0" b="0"/>
          <wp:docPr id="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685" cy="49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4DDE" w14:textId="77777777" w:rsidR="00212867" w:rsidRDefault="00212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08D8" w14:textId="77777777" w:rsidR="00FA74AE" w:rsidRDefault="00FA74AE" w:rsidP="00FD3CE8">
      <w:pPr>
        <w:spacing w:after="0" w:line="240" w:lineRule="auto"/>
      </w:pPr>
      <w:r>
        <w:separator/>
      </w:r>
    </w:p>
  </w:footnote>
  <w:footnote w:type="continuationSeparator" w:id="0">
    <w:p w14:paraId="16DEA898" w14:textId="77777777" w:rsidR="00FA74AE" w:rsidRDefault="00FA74AE" w:rsidP="00FD3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0D94" w14:textId="77777777" w:rsidR="00212867" w:rsidRDefault="002128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14BC" w14:textId="77777777" w:rsidR="005B1BCF" w:rsidRDefault="005B1BCF" w:rsidP="00FD3CE8">
    <w:pPr>
      <w:pStyle w:val="Header"/>
      <w:jc w:val="center"/>
    </w:pPr>
  </w:p>
  <w:p w14:paraId="61BD5440" w14:textId="77777777" w:rsidR="005B1BCF" w:rsidRDefault="005B1B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A9FB" w14:textId="77777777" w:rsidR="00212867" w:rsidRDefault="002128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244"/>
    <w:multiLevelType w:val="hybridMultilevel"/>
    <w:tmpl w:val="5948987A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14F22"/>
    <w:multiLevelType w:val="hybridMultilevel"/>
    <w:tmpl w:val="3E686AA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310FA"/>
    <w:multiLevelType w:val="hybridMultilevel"/>
    <w:tmpl w:val="0AB89BFE"/>
    <w:lvl w:ilvl="0" w:tplc="0C0C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" w15:restartNumberingAfterBreak="0">
    <w:nsid w:val="25D228B5"/>
    <w:multiLevelType w:val="hybridMultilevel"/>
    <w:tmpl w:val="F6A4883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16F28"/>
    <w:multiLevelType w:val="hybridMultilevel"/>
    <w:tmpl w:val="9C4699FA"/>
    <w:lvl w:ilvl="0" w:tplc="BC9A17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8313A"/>
    <w:multiLevelType w:val="hybridMultilevel"/>
    <w:tmpl w:val="8E7833F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300B3"/>
    <w:multiLevelType w:val="hybridMultilevel"/>
    <w:tmpl w:val="D7E4DEB4"/>
    <w:lvl w:ilvl="0" w:tplc="34866D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31A8C"/>
    <w:multiLevelType w:val="hybridMultilevel"/>
    <w:tmpl w:val="378A246C"/>
    <w:lvl w:ilvl="0" w:tplc="A6C684B8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1717E2"/>
    <w:multiLevelType w:val="hybridMultilevel"/>
    <w:tmpl w:val="E38641D6"/>
    <w:lvl w:ilvl="0" w:tplc="BC9A17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A1A13"/>
    <w:multiLevelType w:val="hybridMultilevel"/>
    <w:tmpl w:val="82E29CA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478E3"/>
    <w:multiLevelType w:val="hybridMultilevel"/>
    <w:tmpl w:val="68F29364"/>
    <w:lvl w:ilvl="0" w:tplc="10090019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695952"/>
    <w:multiLevelType w:val="hybridMultilevel"/>
    <w:tmpl w:val="ABD8EF8A"/>
    <w:lvl w:ilvl="0" w:tplc="0C0C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2" w15:restartNumberingAfterBreak="0">
    <w:nsid w:val="76A724C2"/>
    <w:multiLevelType w:val="hybridMultilevel"/>
    <w:tmpl w:val="0D4A2BE8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5238031">
    <w:abstractNumId w:val="2"/>
  </w:num>
  <w:num w:numId="2" w16cid:durableId="649408748">
    <w:abstractNumId w:val="11"/>
  </w:num>
  <w:num w:numId="3" w16cid:durableId="1318681203">
    <w:abstractNumId w:val="4"/>
  </w:num>
  <w:num w:numId="4" w16cid:durableId="363210073">
    <w:abstractNumId w:val="6"/>
  </w:num>
  <w:num w:numId="5" w16cid:durableId="675114350">
    <w:abstractNumId w:val="8"/>
  </w:num>
  <w:num w:numId="6" w16cid:durableId="1416316268">
    <w:abstractNumId w:val="7"/>
  </w:num>
  <w:num w:numId="7" w16cid:durableId="710109431">
    <w:abstractNumId w:val="5"/>
  </w:num>
  <w:num w:numId="8" w16cid:durableId="1962418666">
    <w:abstractNumId w:val="1"/>
  </w:num>
  <w:num w:numId="9" w16cid:durableId="1971323400">
    <w:abstractNumId w:val="12"/>
  </w:num>
  <w:num w:numId="10" w16cid:durableId="11957244">
    <w:abstractNumId w:val="0"/>
  </w:num>
  <w:num w:numId="11" w16cid:durableId="616176936">
    <w:abstractNumId w:val="3"/>
  </w:num>
  <w:num w:numId="12" w16cid:durableId="2018575747">
    <w:abstractNumId w:val="9"/>
  </w:num>
  <w:num w:numId="13" w16cid:durableId="5535424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BCC"/>
    <w:rsid w:val="00057590"/>
    <w:rsid w:val="00072665"/>
    <w:rsid w:val="00075FC0"/>
    <w:rsid w:val="00103F7C"/>
    <w:rsid w:val="00152AB0"/>
    <w:rsid w:val="00206731"/>
    <w:rsid w:val="00212867"/>
    <w:rsid w:val="002B242A"/>
    <w:rsid w:val="002D6BCC"/>
    <w:rsid w:val="00462A85"/>
    <w:rsid w:val="00493EB3"/>
    <w:rsid w:val="004D6C1F"/>
    <w:rsid w:val="00517E2C"/>
    <w:rsid w:val="00560238"/>
    <w:rsid w:val="005904FB"/>
    <w:rsid w:val="005A5CA5"/>
    <w:rsid w:val="005B0622"/>
    <w:rsid w:val="005B1BCF"/>
    <w:rsid w:val="0060583E"/>
    <w:rsid w:val="00610FF2"/>
    <w:rsid w:val="00642D5A"/>
    <w:rsid w:val="00685CC4"/>
    <w:rsid w:val="00725B6C"/>
    <w:rsid w:val="007529DD"/>
    <w:rsid w:val="00770F38"/>
    <w:rsid w:val="007A324C"/>
    <w:rsid w:val="007A429A"/>
    <w:rsid w:val="007C61AC"/>
    <w:rsid w:val="007E426A"/>
    <w:rsid w:val="00814028"/>
    <w:rsid w:val="00842AE8"/>
    <w:rsid w:val="009360E2"/>
    <w:rsid w:val="009932CA"/>
    <w:rsid w:val="00A14A94"/>
    <w:rsid w:val="00A54ABB"/>
    <w:rsid w:val="00AC5841"/>
    <w:rsid w:val="00B26C64"/>
    <w:rsid w:val="00B8084E"/>
    <w:rsid w:val="00B9535D"/>
    <w:rsid w:val="00BC4E98"/>
    <w:rsid w:val="00C17C45"/>
    <w:rsid w:val="00C2729A"/>
    <w:rsid w:val="00C3780A"/>
    <w:rsid w:val="00C93872"/>
    <w:rsid w:val="00C97F70"/>
    <w:rsid w:val="00CA3537"/>
    <w:rsid w:val="00CC3F2A"/>
    <w:rsid w:val="00D918F9"/>
    <w:rsid w:val="00DF0229"/>
    <w:rsid w:val="00DF054B"/>
    <w:rsid w:val="00E23EAF"/>
    <w:rsid w:val="00E3606D"/>
    <w:rsid w:val="00E84CE8"/>
    <w:rsid w:val="00EC14A9"/>
    <w:rsid w:val="00EF407D"/>
    <w:rsid w:val="00F558B1"/>
    <w:rsid w:val="00F95355"/>
    <w:rsid w:val="00FA74AE"/>
    <w:rsid w:val="00FD3CE8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27468"/>
  <w15:docId w15:val="{D7CE3DCD-06A3-48BE-8BFE-0792C6B7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C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CE8"/>
  </w:style>
  <w:style w:type="paragraph" w:styleId="Footer">
    <w:name w:val="footer"/>
    <w:basedOn w:val="Normal"/>
    <w:link w:val="FooterChar"/>
    <w:uiPriority w:val="99"/>
    <w:unhideWhenUsed/>
    <w:rsid w:val="00FD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CE8"/>
  </w:style>
  <w:style w:type="paragraph" w:styleId="ListParagraph">
    <w:name w:val="List Paragraph"/>
    <w:basedOn w:val="Normal"/>
    <w:uiPriority w:val="34"/>
    <w:qFormat/>
    <w:rsid w:val="005904FB"/>
    <w:pPr>
      <w:spacing w:after="160" w:line="259" w:lineRule="auto"/>
      <w:ind w:left="720"/>
      <w:contextualSpacing/>
    </w:pPr>
  </w:style>
  <w:style w:type="table" w:styleId="TableWeb2">
    <w:name w:val="Table Web 2"/>
    <w:basedOn w:val="TableNormal"/>
    <w:uiPriority w:val="99"/>
    <w:rsid w:val="005904FB"/>
    <w:pPr>
      <w:spacing w:after="160"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41"/>
    <w:pPr>
      <w:spacing w:after="0" w:line="240" w:lineRule="auto"/>
    </w:pPr>
    <w:rPr>
      <w:rFonts w:ascii="Arial" w:eastAsia="Arial" w:hAnsi="Arial" w:cs="Arial"/>
      <w:sz w:val="20"/>
      <w:szCs w:val="20"/>
      <w:lang w:val="en"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41"/>
    <w:rPr>
      <w:rFonts w:ascii="Arial" w:eastAsia="Arial" w:hAnsi="Arial" w:cs="Arial"/>
      <w:sz w:val="20"/>
      <w:szCs w:val="20"/>
      <w:lang w:val="en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C5841"/>
    <w:rPr>
      <w:sz w:val="16"/>
      <w:szCs w:val="16"/>
    </w:rPr>
  </w:style>
  <w:style w:type="paragraph" w:styleId="NoSpacing">
    <w:name w:val="No Spacing"/>
    <w:uiPriority w:val="1"/>
    <w:qFormat/>
    <w:rsid w:val="00E3606D"/>
    <w:pPr>
      <w:spacing w:after="0" w:line="240" w:lineRule="auto"/>
    </w:pPr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7D95A-27A6-4B7C-8D28-93D867BD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Bassett</dc:creator>
  <cp:lastModifiedBy>Leslie MacVicar</cp:lastModifiedBy>
  <cp:revision>3</cp:revision>
  <cp:lastPrinted>2019-10-24T15:48:00Z</cp:lastPrinted>
  <dcterms:created xsi:type="dcterms:W3CDTF">2024-03-12T00:25:00Z</dcterms:created>
  <dcterms:modified xsi:type="dcterms:W3CDTF">2024-03-12T00:26:00Z</dcterms:modified>
</cp:coreProperties>
</file>